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867B" w14:textId="7FCF2CA0" w:rsidR="00034215" w:rsidRDefault="4F190E8A" w:rsidP="37D61154">
      <w:pPr>
        <w:pStyle w:val="Heading1"/>
        <w:spacing w:after="320" w:line="240" w:lineRule="auto"/>
        <w:rPr>
          <w:rFonts w:ascii="Arial" w:eastAsia="Arial" w:hAnsi="Arial" w:cs="Arial"/>
          <w:b/>
          <w:bCs/>
          <w:color w:val="1C438B"/>
          <w:sz w:val="52"/>
          <w:szCs w:val="52"/>
        </w:rPr>
      </w:pPr>
      <w:r w:rsidRPr="37D61154">
        <w:rPr>
          <w:rFonts w:ascii="Arial" w:eastAsia="Arial" w:hAnsi="Arial" w:cs="Arial"/>
          <w:b/>
          <w:bCs/>
          <w:color w:val="1C438B"/>
          <w:sz w:val="36"/>
          <w:szCs w:val="36"/>
          <w:lang w:val="en-AU"/>
        </w:rPr>
        <w:t>Kindergarten Week D Early Stage 1 Timetable</w:t>
      </w:r>
      <w:r w:rsidR="00512A8E">
        <w:br/>
      </w:r>
      <w:r w:rsidRPr="37D61154">
        <w:rPr>
          <w:rFonts w:ascii="Arial" w:eastAsia="Arial" w:hAnsi="Arial" w:cs="Arial"/>
          <w:b/>
          <w:bCs/>
          <w:color w:val="1C438B"/>
          <w:sz w:val="36"/>
          <w:szCs w:val="36"/>
          <w:lang w:val="en-AU"/>
        </w:rPr>
        <w:t>Click here:</w:t>
      </w:r>
      <w:r w:rsidRPr="37D61154">
        <w:rPr>
          <w:rFonts w:ascii="Arial" w:eastAsia="Arial" w:hAnsi="Arial" w:cs="Arial"/>
          <w:b/>
          <w:bCs/>
          <w:color w:val="1C438B"/>
          <w:sz w:val="22"/>
          <w:szCs w:val="22"/>
          <w:lang w:val="en-AU"/>
        </w:rPr>
        <w:t xml:space="preserve">  </w:t>
      </w:r>
      <w:hyperlink r:id="rId8">
        <w:r w:rsidRPr="37D61154">
          <w:rPr>
            <w:rStyle w:val="Hyperlink"/>
            <w:rFonts w:ascii="Arial" w:eastAsia="Arial" w:hAnsi="Arial" w:cs="Arial"/>
            <w:b/>
            <w:bCs/>
            <w:sz w:val="22"/>
            <w:szCs w:val="22"/>
            <w:lang w:val="en-AU"/>
          </w:rPr>
          <w:t>https://sites.google.com/education.nsw.gov.au/guided-learning-packages/week-d/week-d-early-stage-1</w:t>
        </w:r>
      </w:hyperlink>
    </w:p>
    <w:p w14:paraId="4827D5D6" w14:textId="254A989C" w:rsidR="00034215" w:rsidRDefault="4F190E8A" w:rsidP="37D6115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Hello Kindergarten,</w:t>
      </w:r>
    </w:p>
    <w:p w14:paraId="5F14B41A" w14:textId="4BDC5958" w:rsidR="00034215" w:rsidRDefault="26218D6C" w:rsidP="37D61154">
      <w:pPr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Welcome to Week D of remote learning. I am very impressed with the participation in our morning meetings and the opportunities we are getting during small group instruction to listen to each other read and discuss various learning </w:t>
      </w:r>
      <w:r w:rsidR="01CACF9C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intentions</w:t>
      </w: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. We will continue Reading Groups next week following the same timetable from la</w:t>
      </w:r>
      <w:r w:rsidR="0B6BCDBF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st week. </w:t>
      </w:r>
    </w:p>
    <w:p w14:paraId="70162D1D" w14:textId="62079BA8" w:rsidR="00034215" w:rsidRDefault="4F190E8A" w:rsidP="37D6115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Before the guided reading session please ensure your child has:</w:t>
      </w:r>
    </w:p>
    <w:p w14:paraId="0C32A69F" w14:textId="15F94C78" w:rsidR="00034215" w:rsidRDefault="611D4234" w:rsidP="37D6115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  <w:lang w:val="en-AU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Read a book from their home reading packages as a familiar read.</w:t>
      </w:r>
    </w:p>
    <w:p w14:paraId="24BAFE0F" w14:textId="298BC695" w:rsidR="00034215" w:rsidRDefault="611D4234" w:rsidP="37D6115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en-AU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Guided reading book </w:t>
      </w:r>
    </w:p>
    <w:p w14:paraId="1F78D945" w14:textId="61A48E14" w:rsidR="00034215" w:rsidRDefault="4F190E8A" w:rsidP="37D6115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It is greatly appreciated that these things are prepared before the session time so the lessons can run smoothly.</w:t>
      </w:r>
      <w:r w:rsidR="31DA8A76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 </w:t>
      </w:r>
      <w:r w:rsidR="01C6F527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Remember, if your child participates in an online guided reading session, they do not need to complete every online learning activity</w:t>
      </w:r>
      <w:r w:rsidR="2BF82634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, </w:t>
      </w:r>
      <w:r w:rsidR="005F820F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focus on literacy and numeracy and choose the most suitable activities.</w:t>
      </w:r>
    </w:p>
    <w:p w14:paraId="3707E1AF" w14:textId="2BF6F659" w:rsidR="00034215" w:rsidRDefault="4F190E8A" w:rsidP="37D6115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D61154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AU"/>
        </w:rPr>
        <w:t xml:space="preserve">Key Dates &amp; Times for Week </w:t>
      </w:r>
      <w:r w:rsidR="0D348DBD" w:rsidRPr="37D61154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AU"/>
        </w:rPr>
        <w:t>D</w:t>
      </w:r>
      <w:r w:rsidRPr="37D61154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AU"/>
        </w:rPr>
        <w:t xml:space="preserve"> of Remote Learning</w:t>
      </w:r>
      <w:r w:rsidR="00512A8E">
        <w:br/>
      </w:r>
      <w:r w:rsidRPr="37D61154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AU"/>
        </w:rPr>
        <w:t>Morning Meetings: 9:20am daily</w:t>
      </w:r>
      <w:r w:rsidR="00512A8E">
        <w:br/>
      </w:r>
      <w:r w:rsidRPr="37D61154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AU"/>
        </w:rPr>
        <w:t>Small group instruction times: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0"/>
        <w:gridCol w:w="3230"/>
        <w:gridCol w:w="3271"/>
        <w:gridCol w:w="3230"/>
      </w:tblGrid>
      <w:tr w:rsidR="37D61154" w14:paraId="7413C248" w14:textId="77777777" w:rsidTr="37D61154">
        <w:tc>
          <w:tcPr>
            <w:tcW w:w="3230" w:type="dxa"/>
          </w:tcPr>
          <w:p w14:paraId="64321D41" w14:textId="5A1F626B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Monday 10:00am</w:t>
            </w:r>
          </w:p>
        </w:tc>
        <w:tc>
          <w:tcPr>
            <w:tcW w:w="3230" w:type="dxa"/>
          </w:tcPr>
          <w:p w14:paraId="6DCAD221" w14:textId="25FA0723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Tuesday 10:00am</w:t>
            </w:r>
          </w:p>
        </w:tc>
        <w:tc>
          <w:tcPr>
            <w:tcW w:w="3271" w:type="dxa"/>
          </w:tcPr>
          <w:p w14:paraId="195B1FC8" w14:textId="2A26B325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Thursday 10:00am</w:t>
            </w:r>
          </w:p>
        </w:tc>
        <w:tc>
          <w:tcPr>
            <w:tcW w:w="3230" w:type="dxa"/>
          </w:tcPr>
          <w:p w14:paraId="1F29AC74" w14:textId="7F5CA74E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Friday 10:00am</w:t>
            </w:r>
          </w:p>
        </w:tc>
      </w:tr>
      <w:tr w:rsidR="37D61154" w14:paraId="4B77390A" w14:textId="77777777" w:rsidTr="37D61154">
        <w:tc>
          <w:tcPr>
            <w:tcW w:w="3230" w:type="dxa"/>
          </w:tcPr>
          <w:p w14:paraId="5CD69203" w14:textId="63B8BF5E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Heath</w:t>
            </w:r>
          </w:p>
          <w:p w14:paraId="6142C56F" w14:textId="64F1AFCE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Harry</w:t>
            </w:r>
          </w:p>
          <w:p w14:paraId="7CE0ECB3" w14:textId="46788F12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Levi</w:t>
            </w:r>
          </w:p>
        </w:tc>
        <w:tc>
          <w:tcPr>
            <w:tcW w:w="3230" w:type="dxa"/>
          </w:tcPr>
          <w:p w14:paraId="4281CE73" w14:textId="198AF8AE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Tanner</w:t>
            </w:r>
          </w:p>
          <w:p w14:paraId="1CC43660" w14:textId="00F13D72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Robert</w:t>
            </w:r>
          </w:p>
          <w:p w14:paraId="67214953" w14:textId="40AF9CA9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Isabelle</w:t>
            </w:r>
          </w:p>
          <w:p w14:paraId="25E0C476" w14:textId="4813E00C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Maisie</w:t>
            </w:r>
          </w:p>
        </w:tc>
        <w:tc>
          <w:tcPr>
            <w:tcW w:w="3271" w:type="dxa"/>
          </w:tcPr>
          <w:p w14:paraId="4785E278" w14:textId="0F31EAED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Raymond </w:t>
            </w:r>
          </w:p>
          <w:p w14:paraId="1F5776C4" w14:textId="543E5806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Hannah</w:t>
            </w:r>
          </w:p>
          <w:p w14:paraId="6836A607" w14:textId="6671B8A5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Khloe</w:t>
            </w:r>
          </w:p>
          <w:p w14:paraId="0690512A" w14:textId="12DDD90B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Brax</w:t>
            </w:r>
            <w:proofErr w:type="spellEnd"/>
          </w:p>
        </w:tc>
        <w:tc>
          <w:tcPr>
            <w:tcW w:w="3230" w:type="dxa"/>
          </w:tcPr>
          <w:p w14:paraId="4A9912E0" w14:textId="6D905760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Mason </w:t>
            </w:r>
          </w:p>
          <w:p w14:paraId="0191FA47" w14:textId="3E5B3621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Bonnie</w:t>
            </w:r>
          </w:p>
        </w:tc>
      </w:tr>
      <w:tr w:rsidR="37D61154" w14:paraId="4FE4E9E1" w14:textId="77777777" w:rsidTr="37D61154">
        <w:tc>
          <w:tcPr>
            <w:tcW w:w="3230" w:type="dxa"/>
          </w:tcPr>
          <w:p w14:paraId="00C04356" w14:textId="36B4D424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Monday 10:30am</w:t>
            </w:r>
          </w:p>
        </w:tc>
        <w:tc>
          <w:tcPr>
            <w:tcW w:w="3230" w:type="dxa"/>
          </w:tcPr>
          <w:p w14:paraId="637E3C29" w14:textId="13DC52BC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Tuesday 10:30am</w:t>
            </w:r>
          </w:p>
        </w:tc>
        <w:tc>
          <w:tcPr>
            <w:tcW w:w="3271" w:type="dxa"/>
          </w:tcPr>
          <w:p w14:paraId="6B18EB3D" w14:textId="49B1A261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Thursday 10:30am</w:t>
            </w:r>
          </w:p>
        </w:tc>
        <w:tc>
          <w:tcPr>
            <w:tcW w:w="3230" w:type="dxa"/>
          </w:tcPr>
          <w:p w14:paraId="492A29F9" w14:textId="6044768B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Friday 10:30am</w:t>
            </w:r>
          </w:p>
        </w:tc>
      </w:tr>
      <w:tr w:rsidR="37D61154" w14:paraId="637AEFD0" w14:textId="77777777" w:rsidTr="37D61154">
        <w:tc>
          <w:tcPr>
            <w:tcW w:w="3230" w:type="dxa"/>
          </w:tcPr>
          <w:p w14:paraId="3DAD1D63" w14:textId="3020C3A9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Raymond</w:t>
            </w:r>
          </w:p>
          <w:p w14:paraId="40475DD6" w14:textId="71989340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Hannah</w:t>
            </w:r>
          </w:p>
          <w:p w14:paraId="02086C38" w14:textId="1AAEB16F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Khloe</w:t>
            </w:r>
          </w:p>
          <w:p w14:paraId="19AA5671" w14:textId="608D8E8C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Brax</w:t>
            </w:r>
            <w:proofErr w:type="spellEnd"/>
          </w:p>
        </w:tc>
        <w:tc>
          <w:tcPr>
            <w:tcW w:w="3230" w:type="dxa"/>
          </w:tcPr>
          <w:p w14:paraId="61FE3DA5" w14:textId="21E79B59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Mason</w:t>
            </w:r>
          </w:p>
          <w:p w14:paraId="15BD63F9" w14:textId="1454BD60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Bonnie</w:t>
            </w:r>
          </w:p>
        </w:tc>
        <w:tc>
          <w:tcPr>
            <w:tcW w:w="3271" w:type="dxa"/>
          </w:tcPr>
          <w:p w14:paraId="376FAD8C" w14:textId="454E733A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Heath</w:t>
            </w:r>
          </w:p>
          <w:p w14:paraId="6E90A6BA" w14:textId="164157BA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Harry</w:t>
            </w:r>
          </w:p>
          <w:p w14:paraId="31A5E97B" w14:textId="092EF8AB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Levi</w:t>
            </w:r>
          </w:p>
        </w:tc>
        <w:tc>
          <w:tcPr>
            <w:tcW w:w="3230" w:type="dxa"/>
          </w:tcPr>
          <w:p w14:paraId="428117E5" w14:textId="4D0B14E4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Tanner</w:t>
            </w:r>
          </w:p>
          <w:p w14:paraId="68523437" w14:textId="2C30CDF0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Robert</w:t>
            </w:r>
          </w:p>
          <w:p w14:paraId="11E08B16" w14:textId="7654ECE0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Isabelle</w:t>
            </w:r>
          </w:p>
          <w:p w14:paraId="4E30635C" w14:textId="2F9AFD89" w:rsidR="37D61154" w:rsidRDefault="37D61154" w:rsidP="37D6115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7D61154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Maisie</w:t>
            </w:r>
          </w:p>
        </w:tc>
      </w:tr>
    </w:tbl>
    <w:p w14:paraId="089719C2" w14:textId="2142629B" w:rsidR="00034215" w:rsidRDefault="4F190E8A" w:rsidP="37D6115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If your child is having trouble logging in, check the quick guide to get to a team meeting on the school website  </w:t>
      </w:r>
      <w:hyperlink r:id="rId9">
        <w:r w:rsidRPr="37D61154">
          <w:rPr>
            <w:rStyle w:val="Hyperlink"/>
            <w:rFonts w:ascii="Calibri" w:eastAsia="Calibri" w:hAnsi="Calibri" w:cs="Calibri"/>
            <w:sz w:val="20"/>
            <w:szCs w:val="20"/>
            <w:lang w:val="en-AU"/>
          </w:rPr>
          <w:t>https://barham-p.schools.nsw.gov.au/</w:t>
        </w:r>
      </w:hyperlink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 &gt; learning from home &gt; how to &gt; how to access teams.</w:t>
      </w:r>
    </w:p>
    <w:p w14:paraId="1AA5F3B6" w14:textId="7B8E2015" w:rsidR="00034215" w:rsidRDefault="00034215" w:rsidP="37D61154">
      <w:pPr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</w:pPr>
    </w:p>
    <w:p w14:paraId="3F59A76B" w14:textId="22FC863B" w:rsidR="00034215" w:rsidRDefault="555879B0" w:rsidP="37D61154">
      <w:pPr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Remember, it is recommended that your child does 2 ½ hours of learning per day</w:t>
      </w:r>
      <w:r w:rsidR="26848A9C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 and I encourage you to priorities our class meetings and break up the day with time outside.</w:t>
      </w:r>
    </w:p>
    <w:p w14:paraId="5A837AFE" w14:textId="1325A098" w:rsidR="00034215" w:rsidRDefault="4F190E8A" w:rsidP="37D61154">
      <w:pPr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The ‘teacher choice’ learning activities are outlined below.</w:t>
      </w:r>
      <w:r w:rsidR="0666FAD1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 Please remember that these activities are optional</w:t>
      </w:r>
      <w:r w:rsidR="71171756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.</w:t>
      </w:r>
    </w:p>
    <w:p w14:paraId="6863EC67" w14:textId="32369318" w:rsidR="00034215" w:rsidRDefault="4F190E8A" w:rsidP="37D6115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D6115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AU"/>
        </w:rPr>
        <w:t xml:space="preserve">Handwriting- </w:t>
      </w: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Children will need a lead pencil to trace the ‘</w:t>
      </w:r>
      <w:proofErr w:type="spellStart"/>
      <w:r w:rsidR="79AB5D0B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ee</w:t>
      </w:r>
      <w:proofErr w:type="spellEnd"/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’ sound. </w:t>
      </w:r>
    </w:p>
    <w:p w14:paraId="08431E29" w14:textId="343E848C" w:rsidR="00034215" w:rsidRDefault="4F190E8A" w:rsidP="37D61154">
      <w:pPr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</w:pPr>
      <w:r w:rsidRPr="37D6115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AU"/>
        </w:rPr>
        <w:t xml:space="preserve">Sight words </w:t>
      </w:r>
      <w:r w:rsidR="5EC527BB" w:rsidRPr="37D6115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AU"/>
        </w:rPr>
        <w:t>match up</w:t>
      </w:r>
      <w:r w:rsidRPr="37D6115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AU"/>
        </w:rPr>
        <w:t>-</w:t>
      </w:r>
      <w:r w:rsidRPr="37D61154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</w:t>
      </w: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cut up sight words and </w:t>
      </w:r>
      <w:r w:rsidR="6966F239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place them onto the tree on the matching word. Say the word as you place it. This activity is a great activity as repetition will help students learn these words. Your child may also copy the words into a writing book using the ‘look, sa</w:t>
      </w:r>
      <w:r w:rsidR="1375524B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y, cover, write, check’ method. </w:t>
      </w:r>
    </w:p>
    <w:p w14:paraId="1B9B8162" w14:textId="6C4A4EDA" w:rsidR="00034215" w:rsidRDefault="1375524B" w:rsidP="37D61154">
      <w:pPr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</w:pPr>
      <w:r w:rsidRPr="37D6115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AU"/>
        </w:rPr>
        <w:t>Matching word and picture ‘</w:t>
      </w:r>
      <w:proofErr w:type="spellStart"/>
      <w:r w:rsidRPr="37D6115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AU"/>
        </w:rPr>
        <w:t>ee</w:t>
      </w:r>
      <w:proofErr w:type="spellEnd"/>
      <w:r w:rsidRPr="37D6115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AU"/>
        </w:rPr>
        <w:t>’</w:t>
      </w:r>
      <w:r w:rsidR="4F190E8A" w:rsidRPr="37D6115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AU"/>
        </w:rPr>
        <w:t xml:space="preserve">- </w:t>
      </w:r>
      <w:r w:rsidR="4F190E8A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with a lead pencil trace the </w:t>
      </w:r>
      <w:r w:rsidR="708E910A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words, sounding them out and blending them together to read them. Then copy the words onto the supplied handwriting lines underneath the pictures. Lastly, fill in the ‘</w:t>
      </w:r>
      <w:proofErr w:type="spellStart"/>
      <w:r w:rsidR="708E910A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ee</w:t>
      </w:r>
      <w:proofErr w:type="spellEnd"/>
      <w:r w:rsidR="708E910A"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’ sounds to complete the words and match the words to the pictures.</w:t>
      </w:r>
    </w:p>
    <w:p w14:paraId="39232ED5" w14:textId="23A67B34" w:rsidR="00034215" w:rsidRDefault="4F190E8A" w:rsidP="37D6115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I would love to see the work you are all doing. I will accept submissions via email or by posting onto teams. An easy way is to take photos on a device and then upload either to email or to a </w:t>
      </w:r>
      <w:proofErr w:type="spellStart"/>
      <w:proofErr w:type="gramStart"/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teams</w:t>
      </w:r>
      <w:proofErr w:type="spellEnd"/>
      <w:proofErr w:type="gramEnd"/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 post.</w:t>
      </w:r>
      <w:r w:rsidR="00512A8E">
        <w:br/>
      </w:r>
      <w:r w:rsidR="00512A8E">
        <w:br/>
      </w: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If you have any questions about your child’s learning, please contact me by email. I will endeavour to respond to all emails as quickly as possible during work hours.</w:t>
      </w:r>
    </w:p>
    <w:p w14:paraId="2C078E63" w14:textId="1CD17401" w:rsidR="00034215" w:rsidRDefault="4F190E8A" w:rsidP="37D61154">
      <w:pPr>
        <w:rPr>
          <w:rFonts w:ascii="Arial" w:eastAsia="Arial" w:hAnsi="Arial" w:cs="Arial"/>
          <w:color w:val="000000" w:themeColor="text1"/>
          <w:lang w:val="en-AU"/>
        </w:rPr>
      </w:pP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Regards,</w:t>
      </w:r>
      <w:r w:rsidR="00512A8E">
        <w:br/>
      </w:r>
      <w:r w:rsidRPr="37D61154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 xml:space="preserve">Bella Rope                        </w:t>
      </w:r>
      <w:hyperlink r:id="rId10">
        <w:r w:rsidRPr="37D61154">
          <w:rPr>
            <w:rStyle w:val="Hyperlink"/>
            <w:rFonts w:ascii="Arial" w:eastAsia="Arial" w:hAnsi="Arial" w:cs="Arial"/>
            <w:sz w:val="20"/>
            <w:szCs w:val="20"/>
            <w:lang w:val="en-AU"/>
          </w:rPr>
          <w:t>isabella.rope@det.nsw.edu.au</w:t>
        </w:r>
      </w:hyperlink>
      <w:r w:rsidRPr="37D61154">
        <w:rPr>
          <w:rFonts w:ascii="Arial" w:eastAsia="Arial" w:hAnsi="Arial" w:cs="Arial"/>
          <w:color w:val="000000" w:themeColor="text1"/>
          <w:lang w:val="en-AU"/>
        </w:rPr>
        <w:t xml:space="preserve">     </w:t>
      </w:r>
    </w:p>
    <w:sectPr w:rsidR="000342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3434B"/>
    <w:multiLevelType w:val="hybridMultilevel"/>
    <w:tmpl w:val="D222E2EA"/>
    <w:lvl w:ilvl="0" w:tplc="BCA00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B2D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6F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CC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8B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A0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A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8D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E1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9D25EB"/>
    <w:rsid w:val="00034215"/>
    <w:rsid w:val="00512A8E"/>
    <w:rsid w:val="005F820F"/>
    <w:rsid w:val="01C6F527"/>
    <w:rsid w:val="01CACF9C"/>
    <w:rsid w:val="0286846E"/>
    <w:rsid w:val="0666FAD1"/>
    <w:rsid w:val="0B6BCDBF"/>
    <w:rsid w:val="0D348DBD"/>
    <w:rsid w:val="0FD650D8"/>
    <w:rsid w:val="1375524B"/>
    <w:rsid w:val="1430D40F"/>
    <w:rsid w:val="19044532"/>
    <w:rsid w:val="219E3D23"/>
    <w:rsid w:val="243D618C"/>
    <w:rsid w:val="26218D6C"/>
    <w:rsid w:val="26848A9C"/>
    <w:rsid w:val="2B90D3F3"/>
    <w:rsid w:val="2BF82634"/>
    <w:rsid w:val="2F786FA9"/>
    <w:rsid w:val="31577091"/>
    <w:rsid w:val="31DA8A76"/>
    <w:rsid w:val="334E878C"/>
    <w:rsid w:val="34AAEC49"/>
    <w:rsid w:val="37D61154"/>
    <w:rsid w:val="3D3FABB3"/>
    <w:rsid w:val="40AC5E90"/>
    <w:rsid w:val="41779AB3"/>
    <w:rsid w:val="4F190E8A"/>
    <w:rsid w:val="555879B0"/>
    <w:rsid w:val="5C0D2287"/>
    <w:rsid w:val="5DA8F2E8"/>
    <w:rsid w:val="5E5197CE"/>
    <w:rsid w:val="5EC527BB"/>
    <w:rsid w:val="611D4234"/>
    <w:rsid w:val="63D503E5"/>
    <w:rsid w:val="650BF75F"/>
    <w:rsid w:val="66A7C7C0"/>
    <w:rsid w:val="67D7652C"/>
    <w:rsid w:val="6966F239"/>
    <w:rsid w:val="708E910A"/>
    <w:rsid w:val="71171756"/>
    <w:rsid w:val="770A62EF"/>
    <w:rsid w:val="77FD6307"/>
    <w:rsid w:val="789BDA28"/>
    <w:rsid w:val="79AB5D0B"/>
    <w:rsid w:val="7E9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25EB"/>
  <w15:chartTrackingRefBased/>
  <w15:docId w15:val="{BFE825E0-9A80-437F-A026-03AD11CC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education.nsw.gov.au/guided-learning-packages/week-d/week-d-early-stage-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sabella.rope@det.nsw.edu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arham-p.schools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d412cd0e69aa15191538589880f0a4eb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18c97fced38061d6875c31f279ccac3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FE882-71BE-4649-A8FE-A69897AE9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EB0DF-DE2F-4A83-85A6-C167A0B8D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B8322D-F693-4C09-B2EF-303BEE7FA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ROPE</dc:creator>
  <cp:keywords/>
  <dc:description/>
  <cp:lastModifiedBy>Jayne Thompson</cp:lastModifiedBy>
  <cp:revision>2</cp:revision>
  <dcterms:created xsi:type="dcterms:W3CDTF">2021-09-03T01:41:00Z</dcterms:created>
  <dcterms:modified xsi:type="dcterms:W3CDTF">2021-09-03T01:41:00Z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</Properties>
</file>